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rsidR="004B3FB8" w:rsidRPr="009766A8" w:rsidRDefault="004B3FB8" w:rsidP="004B3FB8">
      <w:pPr>
        <w:rPr>
          <w:rFonts w:ascii="Times New Roman" w:hAnsi="Times New Roman" w:cs="Arial"/>
          <w:b/>
        </w:rPr>
      </w:pPr>
      <w:r w:rsidRPr="00466107">
        <w:rPr>
          <w:rFonts w:ascii="Times New Roman" w:hAnsi="Times New Roman" w:cs="Arial"/>
          <w:b/>
        </w:rPr>
        <w:t>P.O. Box 109, 100 S. 5th Street</w:t>
      </w:r>
    </w:p>
    <w:p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rsidR="004B3FB8" w:rsidRPr="009766A8" w:rsidRDefault="004B3FB8" w:rsidP="004B3FB8">
      <w:pPr>
        <w:rPr>
          <w:rFonts w:ascii="Times New Roman" w:hAnsi="Times New Roman" w:cs="Arial"/>
          <w:b/>
        </w:rPr>
      </w:pPr>
    </w:p>
    <w:p w:rsidR="004B3FB8" w:rsidRPr="009766A8" w:rsidRDefault="004B3FB8" w:rsidP="004B3FB8">
      <w:pPr>
        <w:rPr>
          <w:rFonts w:ascii="Times New Roman" w:hAnsi="Times New Roman" w:cs="Arial"/>
          <w:b/>
        </w:rPr>
      </w:pPr>
    </w:p>
    <w:p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rsidR="004B3FB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rsidR="0023126D" w:rsidRPr="009766A8" w:rsidRDefault="0023126D" w:rsidP="004B3FB8">
      <w:pPr>
        <w:rPr>
          <w:rFonts w:ascii="Times New Roman" w:hAnsi="Times New Roman" w:cs="Arial"/>
          <w:b/>
        </w:rPr>
      </w:pPr>
      <w:r>
        <w:rPr>
          <w:rFonts w:ascii="Times New Roman" w:hAnsi="Times New Roman" w:cs="Arial"/>
          <w:b/>
        </w:rPr>
        <w:t>SAFETY and SECURITY Committee</w:t>
      </w:r>
    </w:p>
    <w:p w:rsidR="004B3FB8" w:rsidRPr="009766A8" w:rsidRDefault="004B3FB8" w:rsidP="004B3FB8">
      <w:pPr>
        <w:rPr>
          <w:rFonts w:ascii="Times New Roman" w:hAnsi="Times New Roman" w:cs="Arial"/>
          <w:b/>
        </w:rPr>
      </w:pPr>
    </w:p>
    <w:p w:rsidR="004B3FB8" w:rsidRPr="009766A8" w:rsidRDefault="004B3FB8" w:rsidP="004B3FB8">
      <w:pPr>
        <w:jc w:val="both"/>
        <w:rPr>
          <w:rFonts w:ascii="Times New Roman" w:hAnsi="Times New Roman" w:cs="Arial"/>
        </w:rPr>
      </w:pPr>
      <w:r w:rsidRPr="00466107">
        <w:rPr>
          <w:rFonts w:ascii="Times New Roman" w:hAnsi="Times New Roman" w:cs="Arial"/>
        </w:rPr>
        <w:t xml:space="preserve">Notice is hereby </w:t>
      </w:r>
      <w:r w:rsidR="0023126D">
        <w:rPr>
          <w:rFonts w:ascii="Times New Roman" w:hAnsi="Times New Roman" w:cs="Arial"/>
        </w:rPr>
        <w:t xml:space="preserve">given that </w:t>
      </w:r>
      <w:r w:rsidR="00631F84">
        <w:rPr>
          <w:rFonts w:ascii="Times New Roman" w:hAnsi="Times New Roman" w:cs="Arial"/>
        </w:rPr>
        <w:t>on September 22</w:t>
      </w:r>
      <w:r w:rsidR="00BB1793">
        <w:rPr>
          <w:rFonts w:ascii="Times New Roman" w:hAnsi="Times New Roman" w:cs="Arial"/>
        </w:rPr>
        <w:t>, 2022</w:t>
      </w:r>
      <w:r w:rsidR="00BF3330">
        <w:rPr>
          <w:rFonts w:ascii="Times New Roman" w:hAnsi="Times New Roman" w:cs="Arial"/>
        </w:rPr>
        <w:t xml:space="preserve"> the</w:t>
      </w:r>
      <w:r w:rsidR="0023126D">
        <w:rPr>
          <w:rFonts w:ascii="Times New Roman" w:hAnsi="Times New Roman" w:cs="Arial"/>
        </w:rPr>
        <w:t xml:space="preserve"> SAFET</w:t>
      </w:r>
      <w:r w:rsidR="003067F4">
        <w:rPr>
          <w:rFonts w:ascii="Times New Roman" w:hAnsi="Times New Roman" w:cs="Arial"/>
        </w:rPr>
        <w:t>Y</w:t>
      </w:r>
      <w:r w:rsidR="0023126D">
        <w:rPr>
          <w:rFonts w:ascii="Times New Roman" w:hAnsi="Times New Roman" w:cs="Arial"/>
        </w:rPr>
        <w:t xml:space="preserve"> and SECURITY Committee</w:t>
      </w:r>
      <w:r w:rsidRPr="00466107">
        <w:rPr>
          <w:rFonts w:ascii="Times New Roman" w:hAnsi="Times New Roman" w:cs="Arial"/>
        </w:rPr>
        <w:t xml:space="preserve"> of the Pringle-Morse Consolidated I.S.D. wil</w:t>
      </w:r>
      <w:r w:rsidR="0023126D">
        <w:rPr>
          <w:rFonts w:ascii="Times New Roman" w:hAnsi="Times New Roman" w:cs="Arial"/>
        </w:rPr>
        <w:t>l hold a called meeting</w:t>
      </w:r>
      <w:r w:rsidR="00A0572C">
        <w:rPr>
          <w:rFonts w:ascii="Times New Roman" w:hAnsi="Times New Roman" w:cs="Arial"/>
        </w:rPr>
        <w:t xml:space="preserve"> at </w:t>
      </w:r>
      <w:r w:rsidR="004D7F63">
        <w:rPr>
          <w:rFonts w:ascii="Times New Roman" w:hAnsi="Times New Roman" w:cs="Arial"/>
        </w:rPr>
        <w:t xml:space="preserve">4:30 </w:t>
      </w:r>
      <w:r w:rsidR="00516342" w:rsidRPr="00466107">
        <w:rPr>
          <w:rFonts w:ascii="Times New Roman" w:hAnsi="Times New Roman" w:cs="Arial"/>
        </w:rPr>
        <w:t>p.m</w:t>
      </w:r>
      <w:r w:rsidRPr="00466107">
        <w:rPr>
          <w:rFonts w:ascii="Times New Roman" w:hAnsi="Times New Roman" w:cs="Arial"/>
        </w:rPr>
        <w:t xml:space="preserve">. at the Pringle-Morse School Building, 100 S. 5th </w:t>
      </w:r>
      <w:r w:rsidR="00BB1793">
        <w:rPr>
          <w:rFonts w:ascii="Times New Roman" w:hAnsi="Times New Roman" w:cs="Arial"/>
        </w:rPr>
        <w:t>Street, Conference Room</w:t>
      </w:r>
      <w:r w:rsidR="00AC3035">
        <w:rPr>
          <w:rFonts w:ascii="Times New Roman" w:hAnsi="Times New Roman" w:cs="Arial"/>
        </w:rPr>
        <w:t>, #</w:t>
      </w:r>
      <w:r w:rsidR="00BB1793">
        <w:rPr>
          <w:rFonts w:ascii="Times New Roman" w:hAnsi="Times New Roman" w:cs="Arial"/>
        </w:rPr>
        <w:t xml:space="preserve"> </w:t>
      </w:r>
      <w:proofErr w:type="gramStart"/>
      <w:r w:rsidR="00BB1793">
        <w:rPr>
          <w:rFonts w:ascii="Times New Roman" w:hAnsi="Times New Roman" w:cs="Arial"/>
        </w:rPr>
        <w:t>5</w:t>
      </w:r>
      <w:r w:rsidR="0023126D">
        <w:rPr>
          <w:rFonts w:ascii="Times New Roman" w:hAnsi="Times New Roman" w:cs="Arial"/>
        </w:rPr>
        <w:t xml:space="preserve"> ,</w:t>
      </w:r>
      <w:proofErr w:type="gramEnd"/>
      <w:r w:rsidR="0023126D">
        <w:rPr>
          <w:rFonts w:ascii="Times New Roman" w:hAnsi="Times New Roman" w:cs="Arial"/>
        </w:rPr>
        <w:t xml:space="preserve"> </w:t>
      </w:r>
      <w:r w:rsidRPr="00466107">
        <w:rPr>
          <w:rFonts w:ascii="Times New Roman" w:hAnsi="Times New Roman" w:cs="Arial"/>
        </w:rPr>
        <w:t>Morse, Texas 79062. The subjects to be discussed are listed on the agenda that is attached to and made a part of this notice. Items do not have to be discussed in the order as listed on the meeting notice.</w:t>
      </w:r>
    </w:p>
    <w:p w:rsidR="004B3FB8" w:rsidRPr="009766A8" w:rsidRDefault="004B3FB8" w:rsidP="004B3FB8">
      <w:pPr>
        <w:jc w:val="both"/>
        <w:rPr>
          <w:rFonts w:ascii="Times New Roman" w:hAnsi="Times New Roman" w:cs="Arial"/>
        </w:rPr>
      </w:pPr>
    </w:p>
    <w:p w:rsidR="004B3FB8" w:rsidRPr="009766A8" w:rsidRDefault="004B3FB8" w:rsidP="004B3FB8">
      <w:pPr>
        <w:jc w:val="both"/>
        <w:rPr>
          <w:rFonts w:ascii="Times New Roman" w:hAnsi="Times New Roman" w:cs="Arial"/>
        </w:rPr>
      </w:pPr>
    </w:p>
    <w:p w:rsidR="004B3FB8" w:rsidRPr="009766A8" w:rsidRDefault="004B3FB8" w:rsidP="004B3FB8">
      <w:pPr>
        <w:jc w:val="both"/>
        <w:rPr>
          <w:rFonts w:ascii="Times New Roman" w:hAnsi="Times New Roman" w:cs="Arial"/>
        </w:rPr>
      </w:pPr>
      <w:r w:rsidRPr="00466107">
        <w:rPr>
          <w:rFonts w:ascii="Times New Roman" w:hAnsi="Times New Roman" w:cs="Arial"/>
        </w:rPr>
        <w:t xml:space="preserve">If, during the course of the meeting covered by this notice, the </w:t>
      </w:r>
      <w:r w:rsidR="0023126D">
        <w:rPr>
          <w:rFonts w:ascii="Times New Roman" w:hAnsi="Times New Roman" w:cs="Arial"/>
        </w:rPr>
        <w:t xml:space="preserve">SAFETY </w:t>
      </w:r>
      <w:r w:rsidR="003067F4">
        <w:rPr>
          <w:rFonts w:ascii="Times New Roman" w:hAnsi="Times New Roman" w:cs="Arial"/>
        </w:rPr>
        <w:t>and SECURITY</w:t>
      </w:r>
      <w:r w:rsidR="0023126D">
        <w:rPr>
          <w:rFonts w:ascii="Times New Roman" w:hAnsi="Times New Roman" w:cs="Arial"/>
        </w:rPr>
        <w:t xml:space="preserve"> committee</w:t>
      </w:r>
      <w:r w:rsidRPr="00466107">
        <w:rPr>
          <w:rFonts w:ascii="Times New Roman" w:hAnsi="Times New Roman" w:cs="Arial"/>
        </w:rPr>
        <w:t xml:space="preserve"> determines that a closed or executive m</w:t>
      </w:r>
      <w:r w:rsidR="0023126D">
        <w:rPr>
          <w:rFonts w:ascii="Times New Roman" w:hAnsi="Times New Roman" w:cs="Arial"/>
        </w:rPr>
        <w:t xml:space="preserve">eeting of the SAFETY &amp; SECURITY committee </w:t>
      </w:r>
      <w:r w:rsidRPr="00466107">
        <w:rPr>
          <w:rFonts w:ascii="Times New Roman" w:hAnsi="Times New Roman" w:cs="Arial"/>
        </w:rPr>
        <w:t xml:space="preserve">is required, then such closed or executive meeting will be publically announced and conducted as authorized by one or more of the sections of the Texas Open Meetings Act listed below or other applicable law. Gov’t Code 551.101 </w:t>
      </w:r>
    </w:p>
    <w:p w:rsidR="004B3FB8" w:rsidRPr="009766A8" w:rsidRDefault="004B3FB8" w:rsidP="004B3FB8">
      <w:pPr>
        <w:jc w:val="both"/>
        <w:rPr>
          <w:rFonts w:ascii="Times New Roman" w:hAnsi="Times New Roman" w:cs="Arial"/>
        </w:rPr>
      </w:pPr>
    </w:p>
    <w:p w:rsidR="004B3FB8" w:rsidRPr="009766A8" w:rsidRDefault="004B3FB8" w:rsidP="004B3FB8">
      <w:pPr>
        <w:jc w:val="both"/>
        <w:rPr>
          <w:rFonts w:ascii="Times New Roman" w:hAnsi="Times New Roman" w:cs="Arial"/>
        </w:rPr>
      </w:pPr>
      <w:r w:rsidRPr="00466107">
        <w:rPr>
          <w:rFonts w:ascii="Times New Roman" w:hAnsi="Times New Roman" w:cs="Arial"/>
        </w:rPr>
        <w:t>Gov’t Code Exceptions for Closed Meetings:</w:t>
      </w:r>
    </w:p>
    <w:p w:rsidR="004B3FB8" w:rsidRPr="008A4CDD" w:rsidRDefault="004B3FB8" w:rsidP="004B3FB8">
      <w:pPr>
        <w:jc w:val="both"/>
        <w:rPr>
          <w:rFonts w:ascii="Times New Roman" w:hAnsi="Times New Roman" w:cs="Arial"/>
          <w:i/>
        </w:rPr>
      </w:pPr>
    </w:p>
    <w:p w:rsidR="004B3FB8" w:rsidRPr="009766A8" w:rsidRDefault="004B3FB8" w:rsidP="004B3FB8">
      <w:pPr>
        <w:jc w:val="both"/>
        <w:rPr>
          <w:rFonts w:ascii="Times New Roman" w:hAnsi="Times New Roman" w:cs="Arial"/>
        </w:rPr>
      </w:pPr>
      <w:r w:rsidRPr="00466107">
        <w:rPr>
          <w:rFonts w:ascii="Times New Roman" w:hAnsi="Times New Roman" w:cs="Arial"/>
        </w:rPr>
        <w:tab/>
        <w:t>551.071     Attorney Consultation</w:t>
      </w:r>
    </w:p>
    <w:p w:rsidR="004B3FB8" w:rsidRPr="009766A8" w:rsidRDefault="004B3FB8" w:rsidP="004B3FB8">
      <w:pPr>
        <w:jc w:val="both"/>
        <w:rPr>
          <w:rFonts w:ascii="Times New Roman" w:hAnsi="Times New Roman" w:cs="Arial"/>
        </w:rPr>
      </w:pPr>
      <w:r w:rsidRPr="00466107">
        <w:rPr>
          <w:rFonts w:ascii="Times New Roman" w:hAnsi="Times New Roman" w:cs="Arial"/>
        </w:rPr>
        <w:tab/>
        <w:t>551.076     Security</w:t>
      </w:r>
    </w:p>
    <w:p w:rsidR="004B3FB8" w:rsidRPr="009766A8" w:rsidRDefault="004B3FB8" w:rsidP="004B3FB8">
      <w:pPr>
        <w:jc w:val="both"/>
        <w:rPr>
          <w:rFonts w:ascii="Times New Roman" w:hAnsi="Times New Roman" w:cs="Arial"/>
        </w:rPr>
      </w:pPr>
      <w:r w:rsidRPr="00466107">
        <w:rPr>
          <w:rFonts w:ascii="Times New Roman" w:hAnsi="Times New Roman" w:cs="Arial"/>
        </w:rPr>
        <w:t xml:space="preserve">            418.175-418.182 and 418.183(f)   Emergency Management (Tape Recording Required)</w:t>
      </w:r>
    </w:p>
    <w:p w:rsidR="00522A45" w:rsidRDefault="004B3FB8" w:rsidP="004B3FB8">
      <w:pPr>
        <w:jc w:val="both"/>
        <w:rPr>
          <w:rFonts w:ascii="Times New Roman" w:hAnsi="Times New Roman" w:cs="Arial"/>
        </w:rPr>
      </w:pPr>
      <w:r w:rsidRPr="00466107">
        <w:rPr>
          <w:rFonts w:ascii="Times New Roman" w:hAnsi="Times New Roman" w:cs="Arial"/>
        </w:rPr>
        <w:t xml:space="preserve">            </w:t>
      </w:r>
      <w:r w:rsidR="00522A45">
        <w:rPr>
          <w:rFonts w:ascii="Times New Roman" w:hAnsi="Times New Roman" w:cs="Arial"/>
        </w:rPr>
        <w:tab/>
        <w:t>551.089 Critical Infrastructure or Security Devices</w:t>
      </w:r>
    </w:p>
    <w:p w:rsidR="0023126D" w:rsidRPr="009766A8" w:rsidRDefault="0023126D" w:rsidP="004B3FB8">
      <w:pPr>
        <w:jc w:val="both"/>
        <w:rPr>
          <w:rFonts w:ascii="Times New Roman" w:hAnsi="Times New Roman" w:cs="Arial"/>
        </w:rPr>
      </w:pPr>
      <w:r>
        <w:rPr>
          <w:rFonts w:ascii="Times New Roman" w:hAnsi="Times New Roman" w:cs="Arial"/>
        </w:rPr>
        <w:tab/>
        <w:t xml:space="preserve">418.175-418.182 and 418.183(f) Emergency Management (tape recording required) </w:t>
      </w:r>
    </w:p>
    <w:p w:rsidR="004B3FB8" w:rsidRPr="009766A8" w:rsidRDefault="004B3FB8" w:rsidP="004B3FB8">
      <w:pPr>
        <w:jc w:val="both"/>
        <w:rPr>
          <w:rFonts w:ascii="Times New Roman" w:hAnsi="Times New Roman" w:cs="Arial"/>
        </w:rPr>
      </w:pPr>
    </w:p>
    <w:p w:rsidR="004B3FB8" w:rsidRPr="009766A8" w:rsidRDefault="004B3FB8" w:rsidP="004B3FB8">
      <w:pPr>
        <w:jc w:val="both"/>
        <w:rPr>
          <w:rFonts w:ascii="Times New Roman" w:hAnsi="Times New Roman" w:cs="Arial"/>
        </w:rPr>
      </w:pPr>
    </w:p>
    <w:p w:rsidR="004B3FB8" w:rsidRPr="009766A8" w:rsidRDefault="004B3FB8" w:rsidP="004B3FB8">
      <w:pPr>
        <w:jc w:val="both"/>
        <w:rPr>
          <w:rFonts w:ascii="Times New Roman" w:hAnsi="Times New Roman" w:cs="Arial"/>
        </w:rPr>
      </w:pPr>
      <w:r w:rsidRPr="00466107">
        <w:rPr>
          <w:rFonts w:ascii="Times New Roman" w:hAnsi="Times New Roman" w:cs="Arial"/>
        </w:rPr>
        <w:t xml:space="preserve">Should any final action, final decision, or final vote be required in </w:t>
      </w:r>
      <w:r w:rsidR="0023126D">
        <w:rPr>
          <w:rFonts w:ascii="Times New Roman" w:hAnsi="Times New Roman" w:cs="Arial"/>
        </w:rPr>
        <w:t xml:space="preserve">the opinion of the Safety and </w:t>
      </w:r>
      <w:proofErr w:type="gramStart"/>
      <w:r w:rsidR="0023126D">
        <w:rPr>
          <w:rFonts w:ascii="Times New Roman" w:hAnsi="Times New Roman" w:cs="Arial"/>
        </w:rPr>
        <w:t>Security  Committee</w:t>
      </w:r>
      <w:proofErr w:type="gramEnd"/>
      <w:r w:rsidR="0023126D">
        <w:rPr>
          <w:rFonts w:ascii="Times New Roman" w:hAnsi="Times New Roman" w:cs="Arial"/>
        </w:rPr>
        <w:t xml:space="preserve"> </w:t>
      </w:r>
      <w:r w:rsidRPr="00466107">
        <w:rPr>
          <w:rFonts w:ascii="Times New Roman" w:hAnsi="Times New Roman" w:cs="Arial"/>
        </w:rPr>
        <w:t>with regard to any matter considered in such closed or executive meeting or session, then the final action, final decision, or final vote shall be either:</w:t>
      </w:r>
    </w:p>
    <w:p w:rsidR="004B3FB8" w:rsidRPr="009766A8" w:rsidRDefault="004B3FB8" w:rsidP="004B3FB8">
      <w:pPr>
        <w:jc w:val="both"/>
        <w:rPr>
          <w:rFonts w:ascii="Times New Roman" w:hAnsi="Times New Roman" w:cs="Arial"/>
        </w:rPr>
      </w:pPr>
    </w:p>
    <w:p w:rsidR="004B3FB8" w:rsidRPr="009766A8" w:rsidRDefault="004B3FB8" w:rsidP="004B3FB8">
      <w:pPr>
        <w:jc w:val="both"/>
        <w:rPr>
          <w:rFonts w:ascii="Times New Roman" w:hAnsi="Times New Roman" w:cs="Arial"/>
        </w:rPr>
      </w:pPr>
      <w:r w:rsidRPr="00466107">
        <w:rPr>
          <w:rFonts w:ascii="Times New Roman" w:hAnsi="Times New Roman" w:cs="Arial"/>
        </w:rPr>
        <w:tab/>
        <w:t>(a)  In the open meeting covered by the Notice upon the reconvening of the public meeting, or</w:t>
      </w:r>
    </w:p>
    <w:p w:rsidR="004B3FB8" w:rsidRPr="009766A8" w:rsidRDefault="004B3FB8" w:rsidP="0023126D">
      <w:pPr>
        <w:jc w:val="both"/>
        <w:rPr>
          <w:rFonts w:ascii="Times New Roman" w:hAnsi="Times New Roman" w:cs="Arial"/>
        </w:rPr>
      </w:pPr>
      <w:r w:rsidRPr="00466107">
        <w:rPr>
          <w:rFonts w:ascii="Times New Roman" w:hAnsi="Times New Roman" w:cs="Arial"/>
        </w:rPr>
        <w:tab/>
        <w:t xml:space="preserve">(b)  </w:t>
      </w:r>
      <w:proofErr w:type="gramStart"/>
      <w:r w:rsidRPr="00466107">
        <w:rPr>
          <w:rFonts w:ascii="Times New Roman" w:hAnsi="Times New Roman" w:cs="Arial"/>
        </w:rPr>
        <w:t>at</w:t>
      </w:r>
      <w:proofErr w:type="gramEnd"/>
      <w:r w:rsidRPr="00466107">
        <w:rPr>
          <w:rFonts w:ascii="Times New Roman" w:hAnsi="Times New Roman" w:cs="Arial"/>
        </w:rPr>
        <w:t xml:space="preserve"> a subsequent public meeting of the School Board upon not</w:t>
      </w:r>
      <w:r w:rsidR="0023126D">
        <w:rPr>
          <w:rFonts w:ascii="Times New Roman" w:hAnsi="Times New Roman" w:cs="Arial"/>
        </w:rPr>
        <w:t xml:space="preserve">ice thereof; as the Safety and Security committee shall determine. </w:t>
      </w:r>
    </w:p>
    <w:p w:rsidR="004B3FB8" w:rsidRPr="009766A8" w:rsidRDefault="004B3FB8" w:rsidP="004B3FB8">
      <w:pPr>
        <w:jc w:val="both"/>
        <w:rPr>
          <w:rFonts w:ascii="Times New Roman" w:hAnsi="Times New Roman" w:cs="Arial"/>
        </w:rPr>
      </w:pPr>
      <w:r w:rsidRPr="00466107">
        <w:rPr>
          <w:rFonts w:ascii="Times New Roman" w:hAnsi="Times New Roman" w:cs="Arial"/>
        </w:rPr>
        <w:t xml:space="preserve">                 </w:t>
      </w:r>
    </w:p>
    <w:p w:rsidR="004B3FB8" w:rsidRDefault="004B3FB8" w:rsidP="004B3FB8"/>
    <w:p w:rsidR="004B3FB8" w:rsidRDefault="004B3FB8" w:rsidP="004B3FB8"/>
    <w:p w:rsidR="0023126D" w:rsidRDefault="0023126D" w:rsidP="004B3FB8"/>
    <w:p w:rsidR="0023126D" w:rsidRDefault="0023126D" w:rsidP="004B3FB8"/>
    <w:p w:rsidR="0023126D" w:rsidRDefault="0023126D" w:rsidP="004B3FB8"/>
    <w:p w:rsidR="0023126D" w:rsidRDefault="0023126D" w:rsidP="004B3FB8"/>
    <w:p w:rsidR="0023126D" w:rsidRDefault="0023126D" w:rsidP="004B3FB8"/>
    <w:p w:rsidR="0023126D" w:rsidRDefault="0023126D" w:rsidP="004B3FB8"/>
    <w:p w:rsidR="0023126D" w:rsidRDefault="0023126D" w:rsidP="004B3FB8"/>
    <w:p w:rsidR="004B3FB8" w:rsidRDefault="004B3FB8" w:rsidP="004B3FB8"/>
    <w:p w:rsidR="00137C01" w:rsidRDefault="00137C01" w:rsidP="00FB1874">
      <w:pPr>
        <w:ind w:left="720"/>
        <w:jc w:val="center"/>
        <w:rPr>
          <w:rFonts w:ascii="Times New Roman" w:hAnsi="Times New Roman" w:cs="Arial"/>
          <w:b/>
        </w:rPr>
      </w:pPr>
    </w:p>
    <w:p w:rsidR="00137C01" w:rsidRDefault="00137C01" w:rsidP="00FB1874">
      <w:pPr>
        <w:ind w:left="720"/>
        <w:jc w:val="center"/>
        <w:rPr>
          <w:rFonts w:ascii="Times New Roman" w:hAnsi="Times New Roman" w:cs="Arial"/>
          <w:b/>
        </w:rPr>
      </w:pPr>
    </w:p>
    <w:p w:rsidR="00137C01" w:rsidRDefault="00137C01" w:rsidP="00FB1874">
      <w:pPr>
        <w:ind w:left="720"/>
        <w:jc w:val="center"/>
        <w:rPr>
          <w:rFonts w:ascii="Times New Roman" w:hAnsi="Times New Roman" w:cs="Arial"/>
          <w:b/>
        </w:rPr>
      </w:pPr>
    </w:p>
    <w:p w:rsidR="00137C01" w:rsidRDefault="00137C01" w:rsidP="00FB1874">
      <w:pPr>
        <w:ind w:left="720"/>
        <w:jc w:val="center"/>
        <w:rPr>
          <w:rFonts w:ascii="Times New Roman" w:hAnsi="Times New Roman" w:cs="Arial"/>
          <w:b/>
        </w:rPr>
      </w:pPr>
    </w:p>
    <w:p w:rsidR="004B3FB8" w:rsidRPr="009766A8" w:rsidRDefault="004B3FB8" w:rsidP="00FB1874">
      <w:pPr>
        <w:ind w:left="720"/>
        <w:jc w:val="center"/>
        <w:rPr>
          <w:rFonts w:ascii="Times New Roman" w:hAnsi="Times New Roman" w:cs="Arial"/>
          <w:b/>
        </w:rPr>
      </w:pPr>
      <w:r w:rsidRPr="005D3219">
        <w:rPr>
          <w:rFonts w:ascii="Times New Roman" w:hAnsi="Times New Roman" w:cs="Arial"/>
          <w:b/>
        </w:rPr>
        <w:t xml:space="preserve">NOTICE OF SCHOOL DISTRICT </w:t>
      </w:r>
      <w:r w:rsidR="00D81FAE">
        <w:rPr>
          <w:rFonts w:ascii="Times New Roman" w:hAnsi="Times New Roman" w:cs="Arial"/>
          <w:b/>
        </w:rPr>
        <w:t>SAFETY AND SECURITY COMMITTEE OF</w:t>
      </w:r>
    </w:p>
    <w:p w:rsidR="004B3FB8" w:rsidRPr="009766A8" w:rsidRDefault="004B3FB8" w:rsidP="00FB1874">
      <w:pPr>
        <w:jc w:val="center"/>
        <w:rPr>
          <w:rFonts w:ascii="Times New Roman" w:hAnsi="Times New Roman" w:cs="Arial"/>
          <w:b/>
        </w:rPr>
      </w:pPr>
      <w:r w:rsidRPr="005D3219">
        <w:rPr>
          <w:rFonts w:ascii="Times New Roman" w:hAnsi="Times New Roman" w:cs="Arial"/>
          <w:b/>
        </w:rPr>
        <w:t>PRINGLE-MORSE CONSOLIDATED INDEPENDENT SCHOOL DISTRICT</w:t>
      </w:r>
    </w:p>
    <w:p w:rsidR="004B3FB8" w:rsidRPr="009766A8" w:rsidRDefault="00631F84" w:rsidP="00FB1874">
      <w:pPr>
        <w:jc w:val="center"/>
        <w:rPr>
          <w:rFonts w:ascii="Times New Roman" w:hAnsi="Times New Roman" w:cs="Arial"/>
          <w:b/>
        </w:rPr>
      </w:pPr>
      <w:r>
        <w:rPr>
          <w:rFonts w:ascii="Times New Roman" w:hAnsi="Times New Roman" w:cs="Arial"/>
          <w:b/>
        </w:rPr>
        <w:t>September 22</w:t>
      </w:r>
      <w:r w:rsidR="00BB1793">
        <w:rPr>
          <w:rFonts w:ascii="Times New Roman" w:hAnsi="Times New Roman" w:cs="Arial"/>
          <w:b/>
        </w:rPr>
        <w:t>, 2022</w:t>
      </w:r>
    </w:p>
    <w:p w:rsidR="004B3FB8" w:rsidRPr="009766A8" w:rsidRDefault="004D7F63" w:rsidP="00FB1874">
      <w:pPr>
        <w:jc w:val="center"/>
        <w:rPr>
          <w:rFonts w:ascii="Times New Roman" w:hAnsi="Times New Roman" w:cs="Arial"/>
          <w:b/>
        </w:rPr>
      </w:pPr>
      <w:r>
        <w:rPr>
          <w:rFonts w:ascii="Times New Roman" w:hAnsi="Times New Roman" w:cs="Arial"/>
          <w:b/>
        </w:rPr>
        <w:t>4:30</w:t>
      </w:r>
      <w:r w:rsidR="004045C2">
        <w:rPr>
          <w:rFonts w:ascii="Times New Roman" w:hAnsi="Times New Roman" w:cs="Arial"/>
          <w:b/>
        </w:rPr>
        <w:t xml:space="preserve"> </w:t>
      </w:r>
      <w:r w:rsidR="004B3FB8" w:rsidRPr="005D3219">
        <w:rPr>
          <w:rFonts w:ascii="Times New Roman" w:hAnsi="Times New Roman" w:cs="Arial"/>
          <w:b/>
        </w:rPr>
        <w:t>P.M.</w:t>
      </w:r>
    </w:p>
    <w:p w:rsidR="004B3FB8" w:rsidRPr="009766A8" w:rsidRDefault="0023126D" w:rsidP="00396F43">
      <w:pPr>
        <w:ind w:firstLine="180"/>
        <w:rPr>
          <w:rFonts w:ascii="Times New Roman" w:hAnsi="Times New Roman" w:cs="Arial"/>
          <w:bCs/>
        </w:rPr>
      </w:pPr>
      <w:r>
        <w:rPr>
          <w:rFonts w:ascii="Times New Roman" w:hAnsi="Times New Roman" w:cs="Arial"/>
          <w:bCs/>
        </w:rPr>
        <w:t xml:space="preserve">A called </w:t>
      </w:r>
      <w:r w:rsidR="004B3FB8" w:rsidRPr="005D3219">
        <w:rPr>
          <w:rFonts w:ascii="Times New Roman" w:hAnsi="Times New Roman" w:cs="Arial"/>
          <w:bCs/>
        </w:rPr>
        <w:t xml:space="preserve">meeting of the </w:t>
      </w:r>
      <w:r>
        <w:rPr>
          <w:rFonts w:ascii="Times New Roman" w:hAnsi="Times New Roman" w:cs="Arial"/>
          <w:bCs/>
        </w:rPr>
        <w:t>Safety and Security committee</w:t>
      </w:r>
      <w:r w:rsidR="004B3FB8" w:rsidRPr="005D3219">
        <w:rPr>
          <w:rFonts w:ascii="Times New Roman" w:hAnsi="Times New Roman" w:cs="Arial"/>
          <w:bCs/>
        </w:rPr>
        <w:t xml:space="preserve"> of the Pringle-Morse Consolidated Independent Sc</w:t>
      </w:r>
      <w:r w:rsidR="004B3FB8">
        <w:rPr>
          <w:rFonts w:ascii="Times New Roman" w:hAnsi="Times New Roman" w:cs="Arial"/>
          <w:bCs/>
        </w:rPr>
        <w:t>hool District will be held on</w:t>
      </w:r>
      <w:r w:rsidR="00631F84">
        <w:rPr>
          <w:rFonts w:ascii="Times New Roman" w:hAnsi="Times New Roman" w:cs="Arial"/>
          <w:bCs/>
        </w:rPr>
        <w:t xml:space="preserve"> September 22</w:t>
      </w:r>
      <w:r w:rsidR="00BB1793">
        <w:rPr>
          <w:rFonts w:ascii="Times New Roman" w:hAnsi="Times New Roman" w:cs="Arial"/>
          <w:bCs/>
        </w:rPr>
        <w:t>, 2022</w:t>
      </w:r>
      <w:r w:rsidR="00C01F3F">
        <w:rPr>
          <w:rFonts w:ascii="Times New Roman" w:hAnsi="Times New Roman" w:cs="Arial"/>
          <w:bCs/>
        </w:rPr>
        <w:t xml:space="preserve"> beginning</w:t>
      </w:r>
      <w:r w:rsidR="004D7F63">
        <w:rPr>
          <w:rFonts w:ascii="Times New Roman" w:hAnsi="Times New Roman" w:cs="Arial"/>
          <w:bCs/>
        </w:rPr>
        <w:t xml:space="preserve"> at 4:30</w:t>
      </w:r>
      <w:r w:rsidR="00DA0549">
        <w:rPr>
          <w:rFonts w:ascii="Times New Roman" w:hAnsi="Times New Roman" w:cs="Arial"/>
          <w:bCs/>
        </w:rPr>
        <w:t xml:space="preserve"> </w:t>
      </w:r>
      <w:r w:rsidR="004B3FB8" w:rsidRPr="005D3219">
        <w:rPr>
          <w:rFonts w:ascii="Times New Roman" w:hAnsi="Times New Roman" w:cs="Arial"/>
          <w:bCs/>
        </w:rPr>
        <w:t xml:space="preserve">p.m., </w:t>
      </w:r>
      <w:r w:rsidR="00BB1793">
        <w:rPr>
          <w:rFonts w:ascii="Times New Roman" w:hAnsi="Times New Roman" w:cs="Arial"/>
          <w:bCs/>
        </w:rPr>
        <w:t>in the conference room # 5</w:t>
      </w:r>
      <w:r w:rsidR="006F7C07">
        <w:rPr>
          <w:rFonts w:ascii="Times New Roman" w:hAnsi="Times New Roman" w:cs="Arial"/>
          <w:bCs/>
        </w:rPr>
        <w:t xml:space="preserve">, </w:t>
      </w:r>
      <w:r w:rsidR="006F7C07" w:rsidRPr="005D3219">
        <w:rPr>
          <w:rFonts w:ascii="Times New Roman" w:hAnsi="Times New Roman" w:cs="Arial"/>
          <w:bCs/>
        </w:rPr>
        <w:t>of</w:t>
      </w:r>
      <w:r w:rsidR="004B3FB8" w:rsidRPr="005D3219">
        <w:rPr>
          <w:rFonts w:ascii="Times New Roman" w:hAnsi="Times New Roman" w:cs="Arial"/>
          <w:bCs/>
        </w:rPr>
        <w:t xml:space="preserve"> the Pringle-Morse Consolidated Independent School District, 100 5TH Street, Morse, Texas 79062.</w:t>
      </w:r>
    </w:p>
    <w:p w:rsidR="00D053E8" w:rsidRDefault="004B3FB8" w:rsidP="00396F43">
      <w:pPr>
        <w:ind w:firstLine="180"/>
        <w:rPr>
          <w:rFonts w:ascii="Times New Roman" w:hAnsi="Times New Roman" w:cs="Arial"/>
          <w:bCs/>
        </w:rPr>
      </w:pPr>
      <w:r w:rsidRPr="005D3219">
        <w:rPr>
          <w:rFonts w:ascii="Times New Roman" w:hAnsi="Times New Roman" w:cs="Arial"/>
          <w:bCs/>
        </w:rPr>
        <w:t>The subjects to be discussed or considered, or upon which any formal action may be taken, are as listed below. Items do not have to be taken in the order as shown on the meeting notice.</w:t>
      </w:r>
    </w:p>
    <w:p w:rsidR="00EC5746" w:rsidRDefault="00EC5746" w:rsidP="00396F43">
      <w:pPr>
        <w:ind w:firstLine="180"/>
        <w:rPr>
          <w:rFonts w:ascii="Times New Roman" w:hAnsi="Times New Roman" w:cs="Arial"/>
          <w:bCs/>
        </w:rPr>
      </w:pPr>
    </w:p>
    <w:p w:rsidR="00D053E8" w:rsidRDefault="004D7F63" w:rsidP="00D053E8">
      <w:pPr>
        <w:numPr>
          <w:ilvl w:val="0"/>
          <w:numId w:val="1"/>
        </w:numPr>
        <w:tabs>
          <w:tab w:val="clear" w:pos="540"/>
          <w:tab w:val="num" w:pos="720"/>
        </w:tabs>
        <w:rPr>
          <w:rFonts w:ascii="Times New Roman" w:hAnsi="Times New Roman" w:cs="Arial"/>
          <w:b/>
          <w:bCs/>
          <w:sz w:val="24"/>
          <w:szCs w:val="24"/>
        </w:rPr>
      </w:pPr>
      <w:r>
        <w:rPr>
          <w:rFonts w:ascii="Times New Roman" w:hAnsi="Times New Roman" w:cs="Arial"/>
          <w:b/>
          <w:bCs/>
          <w:sz w:val="24"/>
          <w:szCs w:val="24"/>
        </w:rPr>
        <w:t>Call to Order</w:t>
      </w:r>
    </w:p>
    <w:p w:rsidR="00631F84" w:rsidRDefault="00631F84" w:rsidP="00D053E8">
      <w:pPr>
        <w:numPr>
          <w:ilvl w:val="0"/>
          <w:numId w:val="1"/>
        </w:numPr>
        <w:tabs>
          <w:tab w:val="clear" w:pos="540"/>
          <w:tab w:val="num" w:pos="720"/>
        </w:tabs>
        <w:rPr>
          <w:rFonts w:ascii="Times New Roman" w:hAnsi="Times New Roman" w:cs="Arial"/>
          <w:b/>
          <w:bCs/>
          <w:sz w:val="24"/>
          <w:szCs w:val="24"/>
        </w:rPr>
      </w:pPr>
      <w:r>
        <w:rPr>
          <w:rFonts w:ascii="Times New Roman" w:hAnsi="Times New Roman" w:cs="Arial"/>
          <w:b/>
          <w:bCs/>
          <w:sz w:val="24"/>
          <w:szCs w:val="24"/>
        </w:rPr>
        <w:t>Review the minutes from July 28</w:t>
      </w:r>
      <w:r w:rsidRPr="00631F84">
        <w:rPr>
          <w:rFonts w:ascii="Times New Roman" w:hAnsi="Times New Roman" w:cs="Arial"/>
          <w:b/>
          <w:bCs/>
          <w:sz w:val="24"/>
          <w:szCs w:val="24"/>
          <w:vertAlign w:val="superscript"/>
        </w:rPr>
        <w:t>th</w:t>
      </w:r>
      <w:r>
        <w:rPr>
          <w:rFonts w:ascii="Times New Roman" w:hAnsi="Times New Roman" w:cs="Arial"/>
          <w:b/>
          <w:bCs/>
          <w:sz w:val="24"/>
          <w:szCs w:val="24"/>
        </w:rPr>
        <w:t xml:space="preserve"> meeting</w:t>
      </w:r>
    </w:p>
    <w:p w:rsidR="004D7F63" w:rsidRDefault="004D7F63" w:rsidP="004D7F63">
      <w:pPr>
        <w:numPr>
          <w:ilvl w:val="0"/>
          <w:numId w:val="1"/>
        </w:numPr>
        <w:tabs>
          <w:tab w:val="clear" w:pos="540"/>
          <w:tab w:val="num" w:pos="720"/>
        </w:tabs>
        <w:rPr>
          <w:rFonts w:ascii="Times New Roman" w:hAnsi="Times New Roman" w:cs="Arial"/>
          <w:b/>
          <w:bCs/>
          <w:sz w:val="24"/>
          <w:szCs w:val="24"/>
        </w:rPr>
      </w:pPr>
      <w:r w:rsidRPr="004D7F63">
        <w:rPr>
          <w:rFonts w:ascii="Times New Roman" w:hAnsi="Times New Roman" w:cs="Arial"/>
          <w:b/>
          <w:bCs/>
          <w:sz w:val="24"/>
          <w:szCs w:val="24"/>
        </w:rPr>
        <w:t xml:space="preserve"> </w:t>
      </w:r>
      <w:r w:rsidR="00EC5746">
        <w:rPr>
          <w:rFonts w:ascii="Times New Roman" w:hAnsi="Times New Roman" w:cs="Arial"/>
          <w:b/>
          <w:bCs/>
          <w:sz w:val="24"/>
          <w:szCs w:val="24"/>
        </w:rPr>
        <w:t xml:space="preserve">Consider </w:t>
      </w:r>
      <w:r w:rsidRPr="004D7F63">
        <w:rPr>
          <w:rFonts w:ascii="Times New Roman" w:hAnsi="Times New Roman" w:cs="Arial"/>
          <w:b/>
          <w:bCs/>
          <w:sz w:val="24"/>
          <w:szCs w:val="24"/>
        </w:rPr>
        <w:t>Campus Safety Needs</w:t>
      </w:r>
      <w:r>
        <w:rPr>
          <w:rFonts w:ascii="Times New Roman" w:hAnsi="Times New Roman" w:cs="Arial"/>
          <w:b/>
          <w:bCs/>
          <w:sz w:val="24"/>
          <w:szCs w:val="24"/>
        </w:rPr>
        <w:t xml:space="preserve"> Review</w:t>
      </w:r>
    </w:p>
    <w:p w:rsidR="006F7C07" w:rsidRDefault="00EC5746" w:rsidP="006F7C07">
      <w:pPr>
        <w:numPr>
          <w:ilvl w:val="0"/>
          <w:numId w:val="1"/>
        </w:numPr>
        <w:rPr>
          <w:rFonts w:ascii="Times New Roman" w:hAnsi="Times New Roman" w:cs="Arial"/>
          <w:b/>
          <w:bCs/>
          <w:sz w:val="24"/>
          <w:szCs w:val="24"/>
        </w:rPr>
      </w:pPr>
      <w:r>
        <w:rPr>
          <w:rFonts w:ascii="Times New Roman" w:hAnsi="Times New Roman" w:cs="Arial"/>
          <w:b/>
          <w:bCs/>
          <w:sz w:val="24"/>
          <w:szCs w:val="24"/>
        </w:rPr>
        <w:t xml:space="preserve">Consider </w:t>
      </w:r>
      <w:r w:rsidR="006F7C07">
        <w:rPr>
          <w:rFonts w:ascii="Times New Roman" w:hAnsi="Times New Roman" w:cs="Arial"/>
          <w:b/>
          <w:bCs/>
          <w:sz w:val="24"/>
          <w:szCs w:val="24"/>
        </w:rPr>
        <w:t>Emergency</w:t>
      </w:r>
      <w:r w:rsidR="00F74271">
        <w:rPr>
          <w:rFonts w:ascii="Times New Roman" w:hAnsi="Times New Roman" w:cs="Arial"/>
          <w:b/>
          <w:bCs/>
          <w:sz w:val="24"/>
          <w:szCs w:val="24"/>
        </w:rPr>
        <w:t xml:space="preserve"> Operation Plan Review</w:t>
      </w:r>
      <w:r w:rsidR="00512E75">
        <w:rPr>
          <w:rFonts w:ascii="Times New Roman" w:hAnsi="Times New Roman" w:cs="Arial"/>
          <w:b/>
          <w:bCs/>
          <w:sz w:val="24"/>
          <w:szCs w:val="24"/>
        </w:rPr>
        <w:t xml:space="preserve"> (Executive Session 551.076)</w:t>
      </w:r>
    </w:p>
    <w:p w:rsidR="00631F84" w:rsidRDefault="00EC5746" w:rsidP="00631F84">
      <w:pPr>
        <w:numPr>
          <w:ilvl w:val="0"/>
          <w:numId w:val="1"/>
        </w:numPr>
        <w:rPr>
          <w:rFonts w:ascii="Times New Roman" w:hAnsi="Times New Roman" w:cs="Arial"/>
          <w:b/>
          <w:bCs/>
          <w:sz w:val="24"/>
          <w:szCs w:val="24"/>
        </w:rPr>
      </w:pPr>
      <w:r>
        <w:rPr>
          <w:rFonts w:ascii="Times New Roman" w:hAnsi="Times New Roman" w:cs="Arial"/>
          <w:b/>
          <w:bCs/>
          <w:sz w:val="24"/>
          <w:szCs w:val="24"/>
        </w:rPr>
        <w:t xml:space="preserve">Consider </w:t>
      </w:r>
      <w:r w:rsidR="004D7F63">
        <w:rPr>
          <w:rFonts w:ascii="Times New Roman" w:hAnsi="Times New Roman" w:cs="Arial"/>
          <w:b/>
          <w:bCs/>
          <w:sz w:val="24"/>
          <w:szCs w:val="24"/>
        </w:rPr>
        <w:t xml:space="preserve">Active Threat Annex </w:t>
      </w:r>
      <w:r w:rsidR="00512E75">
        <w:rPr>
          <w:rFonts w:ascii="Times New Roman" w:hAnsi="Times New Roman" w:cs="Arial"/>
          <w:b/>
          <w:bCs/>
          <w:sz w:val="24"/>
          <w:szCs w:val="24"/>
        </w:rPr>
        <w:t>( Executive Session 551.076)</w:t>
      </w:r>
    </w:p>
    <w:p w:rsidR="00A04CFF" w:rsidRDefault="00A04CFF" w:rsidP="00631F84">
      <w:pPr>
        <w:numPr>
          <w:ilvl w:val="0"/>
          <w:numId w:val="1"/>
        </w:numPr>
        <w:rPr>
          <w:rFonts w:ascii="Times New Roman" w:hAnsi="Times New Roman" w:cs="Arial"/>
          <w:b/>
          <w:bCs/>
          <w:sz w:val="24"/>
          <w:szCs w:val="24"/>
        </w:rPr>
      </w:pPr>
      <w:r>
        <w:rPr>
          <w:rFonts w:ascii="Times New Roman" w:hAnsi="Times New Roman" w:cs="Arial"/>
          <w:b/>
          <w:bCs/>
          <w:sz w:val="24"/>
          <w:szCs w:val="24"/>
        </w:rPr>
        <w:t>Consider Active Shooter Annex Action Plan (Executive Session 551.076)</w:t>
      </w:r>
    </w:p>
    <w:p w:rsidR="00631F84" w:rsidRDefault="00631F84" w:rsidP="00631F84">
      <w:pPr>
        <w:numPr>
          <w:ilvl w:val="0"/>
          <w:numId w:val="1"/>
        </w:numPr>
        <w:rPr>
          <w:rFonts w:ascii="Times New Roman" w:hAnsi="Times New Roman" w:cs="Arial"/>
          <w:b/>
          <w:bCs/>
          <w:sz w:val="24"/>
          <w:szCs w:val="24"/>
        </w:rPr>
      </w:pPr>
      <w:r>
        <w:rPr>
          <w:rFonts w:ascii="Times New Roman" w:hAnsi="Times New Roman" w:cs="Arial"/>
          <w:b/>
          <w:bCs/>
          <w:sz w:val="24"/>
          <w:szCs w:val="24"/>
        </w:rPr>
        <w:t>Consider Action Plan  for Identified Safety needs</w:t>
      </w:r>
    </w:p>
    <w:p w:rsidR="00631F84" w:rsidRPr="00631F84" w:rsidRDefault="00631F84" w:rsidP="00631F84">
      <w:pPr>
        <w:rPr>
          <w:rFonts w:ascii="Times New Roman" w:hAnsi="Times New Roman" w:cs="Arial"/>
          <w:b/>
          <w:bCs/>
          <w:sz w:val="24"/>
          <w:szCs w:val="24"/>
        </w:rPr>
      </w:pPr>
    </w:p>
    <w:p w:rsidR="00631F84" w:rsidRPr="00631F84" w:rsidRDefault="00631F84" w:rsidP="00631F84">
      <w:pPr>
        <w:pStyle w:val="ListParagraph"/>
        <w:ind w:left="540"/>
        <w:rPr>
          <w:rFonts w:ascii="Times New Roman" w:hAnsi="Times New Roman" w:cs="Arial"/>
          <w:b/>
          <w:bCs/>
          <w:sz w:val="24"/>
          <w:szCs w:val="24"/>
          <w14:shadow w14:blurRad="50800" w14:dist="38100" w14:dir="2700000" w14:sx="100000" w14:sy="100000" w14:kx="0" w14:ky="0" w14:algn="tl">
            <w14:srgbClr w14:val="000000">
              <w14:alpha w14:val="60000"/>
            </w14:srgbClr>
          </w14:shadow>
        </w:rPr>
      </w:pPr>
    </w:p>
    <w:p w:rsidR="00631F84" w:rsidRDefault="00631F84" w:rsidP="00631F84">
      <w:pPr>
        <w:ind w:left="540"/>
        <w:rPr>
          <w:rFonts w:ascii="Times New Roman" w:hAnsi="Times New Roman" w:cs="Arial"/>
          <w:b/>
          <w:bCs/>
          <w:sz w:val="24"/>
          <w:szCs w:val="24"/>
        </w:rPr>
      </w:pPr>
    </w:p>
    <w:p w:rsidR="00D053E8" w:rsidRPr="00BD1B64" w:rsidRDefault="006F7C07" w:rsidP="006F7C07">
      <w:pPr>
        <w:ind w:left="540"/>
        <w:rPr>
          <w:rFonts w:ascii="Times New Roman" w:hAnsi="Times New Roman" w:cs="Arial"/>
          <w:b/>
          <w:bCs/>
          <w:sz w:val="24"/>
          <w:szCs w:val="24"/>
        </w:rPr>
      </w:pPr>
      <w:r w:rsidRPr="006F7C07">
        <w:rPr>
          <w:rFonts w:ascii="Times New Roman" w:hAnsi="Times New Roman" w:cs="Arial"/>
          <w:b/>
          <w:bCs/>
          <w:sz w:val="24"/>
          <w:szCs w:val="24"/>
        </w:rPr>
        <w:t xml:space="preserve">   </w:t>
      </w:r>
    </w:p>
    <w:p w:rsidR="006F7C07" w:rsidRDefault="006F7C07" w:rsidP="006F7C07">
      <w:pPr>
        <w:ind w:left="1440"/>
        <w:rPr>
          <w:rFonts w:ascii="Times New Roman" w:hAnsi="Times New Roman" w:cs="Arial"/>
          <w:b/>
          <w:bCs/>
          <w:sz w:val="24"/>
          <w:szCs w:val="24"/>
        </w:rPr>
      </w:pPr>
    </w:p>
    <w:p w:rsidR="00AC3035" w:rsidRDefault="00AC3035" w:rsidP="004D7F63">
      <w:pPr>
        <w:rPr>
          <w:rFonts w:ascii="Times New Roman" w:hAnsi="Times New Roman" w:cs="Arial"/>
          <w:b/>
          <w:bCs/>
          <w:sz w:val="24"/>
          <w:szCs w:val="24"/>
        </w:rPr>
      </w:pPr>
    </w:p>
    <w:p w:rsidR="00AC3035" w:rsidRPr="00396F43" w:rsidRDefault="00AC3035" w:rsidP="00AC3035">
      <w:pPr>
        <w:rPr>
          <w:rFonts w:ascii="Times New Roman" w:hAnsi="Times New Roman" w:cs="Arial"/>
          <w:bCs/>
          <w:i/>
          <w:iCs/>
          <w:sz w:val="16"/>
          <w:szCs w:val="16"/>
        </w:rPr>
      </w:pPr>
      <w:r w:rsidRPr="00396F43">
        <w:rPr>
          <w:rFonts w:ascii="Times New Roman" w:hAnsi="Times New Roman" w:cs="Arial"/>
          <w:bCs/>
          <w:i/>
          <w:iCs/>
          <w:sz w:val="16"/>
          <w:szCs w:val="16"/>
        </w:rPr>
        <w:t>If, during the course of the meeting, discussion of any item on the agenda should be hel</w:t>
      </w:r>
      <w:r>
        <w:rPr>
          <w:rFonts w:ascii="Times New Roman" w:hAnsi="Times New Roman" w:cs="Arial"/>
          <w:bCs/>
          <w:i/>
          <w:iCs/>
          <w:sz w:val="16"/>
          <w:szCs w:val="16"/>
        </w:rPr>
        <w:t>d in a closed meeting, the committee</w:t>
      </w:r>
      <w:r w:rsidRPr="00396F43">
        <w:rPr>
          <w:rFonts w:ascii="Times New Roman" w:hAnsi="Times New Roman" w:cs="Arial"/>
          <w:bCs/>
          <w:i/>
          <w:iCs/>
          <w:sz w:val="16"/>
          <w:szCs w:val="16"/>
        </w:rPr>
        <w:t xml:space="preserve">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open meeting. [See BEC (LEGAL)]</w:t>
      </w:r>
    </w:p>
    <w:p w:rsidR="00AC3035" w:rsidRPr="00396F43" w:rsidRDefault="00AC3035" w:rsidP="00AC3035">
      <w:pPr>
        <w:rPr>
          <w:rFonts w:ascii="Times New Roman" w:hAnsi="Times New Roman" w:cs="Arial"/>
          <w:bCs/>
          <w:i/>
          <w:iCs/>
          <w:sz w:val="16"/>
          <w:szCs w:val="16"/>
        </w:rPr>
      </w:pPr>
      <w:r w:rsidRPr="00396F43">
        <w:rPr>
          <w:rFonts w:ascii="Times New Roman" w:hAnsi="Times New Roman" w:cs="Arial"/>
          <w:bCs/>
          <w:i/>
          <w:iCs/>
          <w:sz w:val="16"/>
          <w:szCs w:val="16"/>
        </w:rPr>
        <w:t>This notice posted in compliance with the Texas Open Meetings</w:t>
      </w:r>
      <w:r w:rsidR="00A15BCA">
        <w:rPr>
          <w:rFonts w:ascii="Times New Roman" w:hAnsi="Times New Roman" w:cs="Arial"/>
          <w:bCs/>
          <w:i/>
          <w:iCs/>
          <w:sz w:val="16"/>
          <w:szCs w:val="16"/>
        </w:rPr>
        <w:t xml:space="preserve"> Act on September 19, </w:t>
      </w:r>
      <w:proofErr w:type="gramStart"/>
      <w:r w:rsidR="00A15BCA">
        <w:rPr>
          <w:rFonts w:ascii="Times New Roman" w:hAnsi="Times New Roman" w:cs="Arial"/>
          <w:bCs/>
          <w:i/>
          <w:iCs/>
          <w:sz w:val="16"/>
          <w:szCs w:val="16"/>
        </w:rPr>
        <w:t xml:space="preserve">2022 </w:t>
      </w:r>
      <w:bookmarkStart w:id="0" w:name="_GoBack"/>
      <w:bookmarkEnd w:id="0"/>
      <w:r>
        <w:rPr>
          <w:rFonts w:ascii="Times New Roman" w:hAnsi="Times New Roman" w:cs="Arial"/>
          <w:bCs/>
          <w:i/>
          <w:iCs/>
          <w:sz w:val="16"/>
          <w:szCs w:val="16"/>
        </w:rPr>
        <w:t xml:space="preserve"> </w:t>
      </w:r>
      <w:r w:rsidR="004D7F63">
        <w:rPr>
          <w:rFonts w:ascii="Times New Roman" w:hAnsi="Times New Roman" w:cs="Arial"/>
          <w:bCs/>
          <w:i/>
          <w:iCs/>
          <w:sz w:val="16"/>
          <w:szCs w:val="16"/>
        </w:rPr>
        <w:t>at</w:t>
      </w:r>
      <w:proofErr w:type="gramEnd"/>
      <w:r w:rsidR="004D7F63">
        <w:rPr>
          <w:rFonts w:ascii="Times New Roman" w:hAnsi="Times New Roman" w:cs="Arial"/>
          <w:bCs/>
          <w:i/>
          <w:iCs/>
          <w:sz w:val="16"/>
          <w:szCs w:val="16"/>
        </w:rPr>
        <w:t xml:space="preserve"> 4</w:t>
      </w:r>
      <w:r w:rsidR="00BB1793">
        <w:rPr>
          <w:rFonts w:ascii="Times New Roman" w:hAnsi="Times New Roman" w:cs="Arial"/>
          <w:bCs/>
          <w:i/>
          <w:iCs/>
          <w:sz w:val="16"/>
          <w:szCs w:val="16"/>
        </w:rPr>
        <w:t>:00</w:t>
      </w:r>
      <w:r w:rsidRPr="00396F43">
        <w:rPr>
          <w:rFonts w:ascii="Times New Roman" w:hAnsi="Times New Roman" w:cs="Arial"/>
          <w:bCs/>
          <w:i/>
          <w:iCs/>
          <w:sz w:val="16"/>
          <w:szCs w:val="16"/>
        </w:rPr>
        <w:t xml:space="preserve"> p.m.</w:t>
      </w:r>
    </w:p>
    <w:p w:rsidR="00AC3035" w:rsidRDefault="00AC3035" w:rsidP="006F7C07">
      <w:pPr>
        <w:ind w:left="1440"/>
        <w:rPr>
          <w:rFonts w:ascii="Times New Roman" w:hAnsi="Times New Roman" w:cs="Arial"/>
          <w:b/>
          <w:bCs/>
          <w:sz w:val="24"/>
          <w:szCs w:val="24"/>
        </w:rPr>
      </w:pPr>
    </w:p>
    <w:p w:rsidR="00AC3035" w:rsidRDefault="00AC3035" w:rsidP="006F7C07">
      <w:pPr>
        <w:ind w:left="1440"/>
        <w:rPr>
          <w:rFonts w:ascii="Times New Roman" w:hAnsi="Times New Roman" w:cs="Arial"/>
          <w:b/>
          <w:bCs/>
          <w:sz w:val="24"/>
          <w:szCs w:val="24"/>
        </w:rPr>
      </w:pPr>
    </w:p>
    <w:p w:rsidR="00AC3035" w:rsidRPr="00BD1B64" w:rsidRDefault="00AC3035" w:rsidP="006F7C07">
      <w:pPr>
        <w:ind w:left="1440"/>
        <w:rPr>
          <w:rFonts w:ascii="Times New Roman" w:hAnsi="Times New Roman" w:cs="Arial"/>
          <w:b/>
          <w:bCs/>
          <w:sz w:val="24"/>
          <w:szCs w:val="24"/>
        </w:rPr>
      </w:pPr>
    </w:p>
    <w:sectPr w:rsidR="00AC3035" w:rsidRPr="00BD1B64" w:rsidSect="00D263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50C" w:rsidRDefault="0020650C" w:rsidP="00075FAF">
      <w:r>
        <w:separator/>
      </w:r>
    </w:p>
  </w:endnote>
  <w:endnote w:type="continuationSeparator" w:id="0">
    <w:p w:rsidR="0020650C" w:rsidRDefault="0020650C"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50C" w:rsidRDefault="0020650C" w:rsidP="00075FAF">
      <w:r>
        <w:separator/>
      </w:r>
    </w:p>
  </w:footnote>
  <w:footnote w:type="continuationSeparator" w:id="0">
    <w:p w:rsidR="0020650C" w:rsidRDefault="0020650C" w:rsidP="00075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2">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074494"/>
    <w:multiLevelType w:val="hybridMultilevel"/>
    <w:tmpl w:val="4C0824A0"/>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FB8"/>
    <w:rsid w:val="00037DAD"/>
    <w:rsid w:val="00045D77"/>
    <w:rsid w:val="00050262"/>
    <w:rsid w:val="000735D2"/>
    <w:rsid w:val="00075FAF"/>
    <w:rsid w:val="00082E62"/>
    <w:rsid w:val="000B15BD"/>
    <w:rsid w:val="000B4ECC"/>
    <w:rsid w:val="000B6E8E"/>
    <w:rsid w:val="000C0F02"/>
    <w:rsid w:val="000C16FE"/>
    <w:rsid w:val="000C61C0"/>
    <w:rsid w:val="000E0BA3"/>
    <w:rsid w:val="000F5F0F"/>
    <w:rsid w:val="0011647C"/>
    <w:rsid w:val="00137C01"/>
    <w:rsid w:val="00141C94"/>
    <w:rsid w:val="001578FB"/>
    <w:rsid w:val="001629E1"/>
    <w:rsid w:val="00163EC9"/>
    <w:rsid w:val="0017679A"/>
    <w:rsid w:val="001A13C2"/>
    <w:rsid w:val="001B4A5A"/>
    <w:rsid w:val="001C2794"/>
    <w:rsid w:val="001D50A3"/>
    <w:rsid w:val="001F2EB8"/>
    <w:rsid w:val="0020650C"/>
    <w:rsid w:val="00213A4B"/>
    <w:rsid w:val="00225407"/>
    <w:rsid w:val="0023126D"/>
    <w:rsid w:val="00236397"/>
    <w:rsid w:val="0025649F"/>
    <w:rsid w:val="00257D67"/>
    <w:rsid w:val="0026293C"/>
    <w:rsid w:val="00271EB8"/>
    <w:rsid w:val="00272B5B"/>
    <w:rsid w:val="0028299A"/>
    <w:rsid w:val="00284ABD"/>
    <w:rsid w:val="00290AF0"/>
    <w:rsid w:val="00293427"/>
    <w:rsid w:val="002A20D6"/>
    <w:rsid w:val="002A2786"/>
    <w:rsid w:val="002B04D3"/>
    <w:rsid w:val="002B1E39"/>
    <w:rsid w:val="002B3298"/>
    <w:rsid w:val="002C132B"/>
    <w:rsid w:val="002C3B15"/>
    <w:rsid w:val="002C79C1"/>
    <w:rsid w:val="002D0DB4"/>
    <w:rsid w:val="002E6958"/>
    <w:rsid w:val="003067F4"/>
    <w:rsid w:val="003124F4"/>
    <w:rsid w:val="00313383"/>
    <w:rsid w:val="00316324"/>
    <w:rsid w:val="003250B8"/>
    <w:rsid w:val="00325D83"/>
    <w:rsid w:val="00327E33"/>
    <w:rsid w:val="00340E80"/>
    <w:rsid w:val="00352768"/>
    <w:rsid w:val="0035500B"/>
    <w:rsid w:val="00356305"/>
    <w:rsid w:val="003644F5"/>
    <w:rsid w:val="00370EB4"/>
    <w:rsid w:val="00372CEF"/>
    <w:rsid w:val="00374466"/>
    <w:rsid w:val="00382AE1"/>
    <w:rsid w:val="00387BB6"/>
    <w:rsid w:val="0039129D"/>
    <w:rsid w:val="00393098"/>
    <w:rsid w:val="00396F43"/>
    <w:rsid w:val="00397C50"/>
    <w:rsid w:val="003B0FEF"/>
    <w:rsid w:val="003C4F49"/>
    <w:rsid w:val="003E1876"/>
    <w:rsid w:val="003E2A4A"/>
    <w:rsid w:val="003F2F27"/>
    <w:rsid w:val="003F688C"/>
    <w:rsid w:val="00400C44"/>
    <w:rsid w:val="004045C2"/>
    <w:rsid w:val="004406F5"/>
    <w:rsid w:val="00443373"/>
    <w:rsid w:val="00443F26"/>
    <w:rsid w:val="004600B6"/>
    <w:rsid w:val="00482688"/>
    <w:rsid w:val="00483558"/>
    <w:rsid w:val="00486F14"/>
    <w:rsid w:val="004A4136"/>
    <w:rsid w:val="004A7567"/>
    <w:rsid w:val="004B3FB8"/>
    <w:rsid w:val="004C0EC1"/>
    <w:rsid w:val="004D7F63"/>
    <w:rsid w:val="004E7AC5"/>
    <w:rsid w:val="004F108E"/>
    <w:rsid w:val="005074F6"/>
    <w:rsid w:val="00510C1D"/>
    <w:rsid w:val="00512E75"/>
    <w:rsid w:val="0051314B"/>
    <w:rsid w:val="00516342"/>
    <w:rsid w:val="00517F79"/>
    <w:rsid w:val="00522A45"/>
    <w:rsid w:val="005318A3"/>
    <w:rsid w:val="005327CE"/>
    <w:rsid w:val="00535D38"/>
    <w:rsid w:val="00541241"/>
    <w:rsid w:val="0054359E"/>
    <w:rsid w:val="00543A89"/>
    <w:rsid w:val="005568F3"/>
    <w:rsid w:val="00575021"/>
    <w:rsid w:val="00590AF9"/>
    <w:rsid w:val="005A06FD"/>
    <w:rsid w:val="005A2318"/>
    <w:rsid w:val="005A2BFD"/>
    <w:rsid w:val="005A4DC4"/>
    <w:rsid w:val="005A6575"/>
    <w:rsid w:val="005B2E79"/>
    <w:rsid w:val="005C447C"/>
    <w:rsid w:val="005D0BA2"/>
    <w:rsid w:val="005D3BDF"/>
    <w:rsid w:val="005E0EAB"/>
    <w:rsid w:val="006008B4"/>
    <w:rsid w:val="00604FDD"/>
    <w:rsid w:val="006061F4"/>
    <w:rsid w:val="006219FB"/>
    <w:rsid w:val="00631F84"/>
    <w:rsid w:val="00643645"/>
    <w:rsid w:val="00673343"/>
    <w:rsid w:val="00683AF7"/>
    <w:rsid w:val="006C536F"/>
    <w:rsid w:val="006E6A5E"/>
    <w:rsid w:val="006F7C07"/>
    <w:rsid w:val="007062F6"/>
    <w:rsid w:val="00736E6C"/>
    <w:rsid w:val="007405FE"/>
    <w:rsid w:val="0074157E"/>
    <w:rsid w:val="0075059A"/>
    <w:rsid w:val="00752DEB"/>
    <w:rsid w:val="00756E98"/>
    <w:rsid w:val="00784774"/>
    <w:rsid w:val="007A18FB"/>
    <w:rsid w:val="007A39AF"/>
    <w:rsid w:val="007B17FC"/>
    <w:rsid w:val="007B4EA0"/>
    <w:rsid w:val="007E2302"/>
    <w:rsid w:val="007F6FCA"/>
    <w:rsid w:val="00841C1D"/>
    <w:rsid w:val="00843577"/>
    <w:rsid w:val="00846779"/>
    <w:rsid w:val="00850676"/>
    <w:rsid w:val="0085678B"/>
    <w:rsid w:val="00864B5F"/>
    <w:rsid w:val="00883F98"/>
    <w:rsid w:val="008848AD"/>
    <w:rsid w:val="00887812"/>
    <w:rsid w:val="008A4CDD"/>
    <w:rsid w:val="009041ED"/>
    <w:rsid w:val="00905D44"/>
    <w:rsid w:val="0090773C"/>
    <w:rsid w:val="00915E21"/>
    <w:rsid w:val="009258A9"/>
    <w:rsid w:val="00930F84"/>
    <w:rsid w:val="009339E4"/>
    <w:rsid w:val="00966716"/>
    <w:rsid w:val="009766A8"/>
    <w:rsid w:val="009776C6"/>
    <w:rsid w:val="00983573"/>
    <w:rsid w:val="0099400F"/>
    <w:rsid w:val="009A2103"/>
    <w:rsid w:val="009B5858"/>
    <w:rsid w:val="009C111C"/>
    <w:rsid w:val="009C4DCA"/>
    <w:rsid w:val="009D1820"/>
    <w:rsid w:val="009E2EEA"/>
    <w:rsid w:val="00A027D0"/>
    <w:rsid w:val="00A04CFF"/>
    <w:rsid w:val="00A0572C"/>
    <w:rsid w:val="00A07244"/>
    <w:rsid w:val="00A15BCA"/>
    <w:rsid w:val="00A21588"/>
    <w:rsid w:val="00A245C0"/>
    <w:rsid w:val="00A60CDF"/>
    <w:rsid w:val="00A72829"/>
    <w:rsid w:val="00A7594D"/>
    <w:rsid w:val="00AA079B"/>
    <w:rsid w:val="00AA7D24"/>
    <w:rsid w:val="00AB2E1A"/>
    <w:rsid w:val="00AC3035"/>
    <w:rsid w:val="00AC7D7C"/>
    <w:rsid w:val="00AD36CF"/>
    <w:rsid w:val="00AD6DA6"/>
    <w:rsid w:val="00AE7176"/>
    <w:rsid w:val="00AF7F73"/>
    <w:rsid w:val="00B01714"/>
    <w:rsid w:val="00B04A55"/>
    <w:rsid w:val="00B1722C"/>
    <w:rsid w:val="00B21FBB"/>
    <w:rsid w:val="00B36046"/>
    <w:rsid w:val="00B445FD"/>
    <w:rsid w:val="00B44F64"/>
    <w:rsid w:val="00B51729"/>
    <w:rsid w:val="00B52D3E"/>
    <w:rsid w:val="00B5428A"/>
    <w:rsid w:val="00B77FE9"/>
    <w:rsid w:val="00B80922"/>
    <w:rsid w:val="00B82868"/>
    <w:rsid w:val="00B97F12"/>
    <w:rsid w:val="00BA137A"/>
    <w:rsid w:val="00BA372D"/>
    <w:rsid w:val="00BB1793"/>
    <w:rsid w:val="00BC662D"/>
    <w:rsid w:val="00BD0835"/>
    <w:rsid w:val="00BD1B64"/>
    <w:rsid w:val="00BD50F5"/>
    <w:rsid w:val="00BF2162"/>
    <w:rsid w:val="00BF3330"/>
    <w:rsid w:val="00C0136E"/>
    <w:rsid w:val="00C01F3F"/>
    <w:rsid w:val="00C16594"/>
    <w:rsid w:val="00C277A8"/>
    <w:rsid w:val="00C32968"/>
    <w:rsid w:val="00C6335E"/>
    <w:rsid w:val="00C72F72"/>
    <w:rsid w:val="00C8243D"/>
    <w:rsid w:val="00C82BF1"/>
    <w:rsid w:val="00CB6F66"/>
    <w:rsid w:val="00CD21AB"/>
    <w:rsid w:val="00CE0E6B"/>
    <w:rsid w:val="00CE4354"/>
    <w:rsid w:val="00CF5EC1"/>
    <w:rsid w:val="00D0067C"/>
    <w:rsid w:val="00D053E8"/>
    <w:rsid w:val="00D15C0B"/>
    <w:rsid w:val="00D26309"/>
    <w:rsid w:val="00D27ACB"/>
    <w:rsid w:val="00D369D5"/>
    <w:rsid w:val="00D534A2"/>
    <w:rsid w:val="00D5452E"/>
    <w:rsid w:val="00D76C98"/>
    <w:rsid w:val="00D80828"/>
    <w:rsid w:val="00D81FAE"/>
    <w:rsid w:val="00DA0549"/>
    <w:rsid w:val="00DB471F"/>
    <w:rsid w:val="00DC2B11"/>
    <w:rsid w:val="00DC750B"/>
    <w:rsid w:val="00DD259C"/>
    <w:rsid w:val="00DD3D82"/>
    <w:rsid w:val="00DD5060"/>
    <w:rsid w:val="00DE1E46"/>
    <w:rsid w:val="00DF009A"/>
    <w:rsid w:val="00DF09FE"/>
    <w:rsid w:val="00DF2BA0"/>
    <w:rsid w:val="00DF2F7E"/>
    <w:rsid w:val="00DF55C2"/>
    <w:rsid w:val="00E015ED"/>
    <w:rsid w:val="00E03A00"/>
    <w:rsid w:val="00E04750"/>
    <w:rsid w:val="00E05F39"/>
    <w:rsid w:val="00E25341"/>
    <w:rsid w:val="00E51520"/>
    <w:rsid w:val="00E51AF5"/>
    <w:rsid w:val="00E60D3E"/>
    <w:rsid w:val="00E668E9"/>
    <w:rsid w:val="00E67322"/>
    <w:rsid w:val="00E70F01"/>
    <w:rsid w:val="00E76026"/>
    <w:rsid w:val="00E87862"/>
    <w:rsid w:val="00E87B2F"/>
    <w:rsid w:val="00E918E9"/>
    <w:rsid w:val="00E92A71"/>
    <w:rsid w:val="00EB47D2"/>
    <w:rsid w:val="00EC1004"/>
    <w:rsid w:val="00EC5746"/>
    <w:rsid w:val="00F04DDC"/>
    <w:rsid w:val="00F04EB6"/>
    <w:rsid w:val="00F21A29"/>
    <w:rsid w:val="00F232C6"/>
    <w:rsid w:val="00F26DD3"/>
    <w:rsid w:val="00F278C2"/>
    <w:rsid w:val="00F31AAA"/>
    <w:rsid w:val="00F4020D"/>
    <w:rsid w:val="00F42503"/>
    <w:rsid w:val="00F46DDE"/>
    <w:rsid w:val="00F61B8F"/>
    <w:rsid w:val="00F720A0"/>
    <w:rsid w:val="00F74271"/>
    <w:rsid w:val="00F77A6A"/>
    <w:rsid w:val="00F827B8"/>
    <w:rsid w:val="00FA39EF"/>
    <w:rsid w:val="00FA54C1"/>
    <w:rsid w:val="00FB1874"/>
    <w:rsid w:val="00FB502E"/>
    <w:rsid w:val="00FC7BAD"/>
    <w:rsid w:val="00FE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hadow/>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shadow/>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hadow/>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shadow/>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Burrow</dc:creator>
  <cp:lastModifiedBy>Scott Burrow</cp:lastModifiedBy>
  <cp:revision>4</cp:revision>
  <cp:lastPrinted>2022-07-26T11:48:00Z</cp:lastPrinted>
  <dcterms:created xsi:type="dcterms:W3CDTF">2022-09-15T19:05:00Z</dcterms:created>
  <dcterms:modified xsi:type="dcterms:W3CDTF">2022-09-15T19:39:00Z</dcterms:modified>
</cp:coreProperties>
</file>